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2-3500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15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Попояни Григорию Борисовичу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переплаты суммы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округу-Югре к Попояни Григорию Борисовичу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переплаты суммы пенсии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Попояни Григория Борисовича, СНИЛС </w:t>
      </w:r>
      <w:r>
        <w:rPr>
          <w:rStyle w:val="cat-PhoneNumbergrp-11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Отделения Фонда пенсионного и социального страхования Российской Федерации по Ханты-Мансийскому автономному округу-Югре, ИНН </w:t>
      </w:r>
      <w:r>
        <w:rPr>
          <w:rStyle w:val="cat-PhoneNumbergrp-12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перепл</w:t>
      </w:r>
      <w:r>
        <w:rPr>
          <w:rFonts w:ascii="Times New Roman" w:eastAsia="Times New Roman" w:hAnsi="Times New Roman" w:cs="Times New Roman"/>
          <w:sz w:val="26"/>
          <w:szCs w:val="26"/>
        </w:rPr>
        <w:t>ату суммы пенсии в размере 25 308 (двадцать п</w:t>
      </w:r>
      <w:r>
        <w:rPr>
          <w:rFonts w:ascii="Times New Roman" w:eastAsia="Times New Roman" w:hAnsi="Times New Roman" w:cs="Times New Roman"/>
          <w:sz w:val="26"/>
          <w:szCs w:val="26"/>
        </w:rPr>
        <w:t>ять тысяч три</w:t>
      </w:r>
      <w:r>
        <w:rPr>
          <w:rFonts w:ascii="Times New Roman" w:eastAsia="Times New Roman" w:hAnsi="Times New Roman" w:cs="Times New Roman"/>
          <w:sz w:val="26"/>
          <w:szCs w:val="26"/>
        </w:rPr>
        <w:t>ста восемь) рублей 73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Попояни Григория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государственную пошлину в размере 959 рублей 26 копеек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2-3500</w:t>
      </w:r>
      <w:r>
        <w:rPr>
          <w:rFonts w:ascii="Times New Roman" w:eastAsia="Times New Roman" w:hAnsi="Times New Roman" w:cs="Times New Roman"/>
          <w:sz w:val="20"/>
          <w:szCs w:val="20"/>
        </w:rPr>
        <w:t>-2602/2024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7">
    <w:name w:val="cat-PhoneNumber grp-11 rplc-7"/>
    <w:basedOn w:val="DefaultParagraphFont"/>
  </w:style>
  <w:style w:type="character" w:customStyle="1" w:styleId="cat-PhoneNumbergrp-12rplc-8">
    <w:name w:val="cat-PhoneNumber grp-1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